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2C5C5" w14:textId="4F46BA6C" w:rsidR="00757317" w:rsidRPr="00757317" w:rsidRDefault="00757317" w:rsidP="00757317">
      <w:pPr>
        <w:jc w:val="center"/>
        <w:rPr>
          <w:rFonts w:asciiTheme="majorHAnsi" w:hAnsiTheme="majorHAnsi"/>
          <w:color w:val="231F20" w:themeColor="text1"/>
          <w:sz w:val="36"/>
          <w:szCs w:val="36"/>
        </w:rPr>
      </w:pPr>
      <w:r w:rsidRPr="00757317">
        <w:rPr>
          <w:rFonts w:asciiTheme="majorHAnsi" w:hAnsiTheme="majorHAnsi"/>
          <w:color w:val="231F20" w:themeColor="text1"/>
          <w:sz w:val="36"/>
          <w:szCs w:val="36"/>
        </w:rPr>
        <w:t>Request for Approval to Attend LCPtracker’s Ignite 2025 Conference</w:t>
      </w:r>
    </w:p>
    <w:p w14:paraId="6782BB4E" w14:textId="77777777" w:rsidR="00757317" w:rsidRDefault="00757317" w:rsidP="00757317">
      <w:pPr>
        <w:spacing w:line="278" w:lineRule="auto"/>
        <w:rPr>
          <w:rFonts w:ascii="Aptos" w:eastAsia="Aptos" w:hAnsi="Aptos" w:cs="Times New Roman"/>
          <w:kern w:val="2"/>
          <w:sz w:val="24"/>
          <w:szCs w:val="24"/>
          <w14:ligatures w14:val="standardContextual"/>
        </w:rPr>
      </w:pPr>
    </w:p>
    <w:p w14:paraId="3219E41E" w14:textId="6B103308" w:rsidR="00757317" w:rsidRPr="00757317" w:rsidRDefault="00757317" w:rsidP="00757317">
      <w:pPr>
        <w:spacing w:line="278" w:lineRule="auto"/>
        <w:rPr>
          <w:rFonts w:eastAsia="Aptos" w:cs="Times New Roman"/>
          <w:kern w:val="2"/>
          <w:sz w:val="20"/>
          <w:szCs w:val="20"/>
          <w14:ligatures w14:val="standardContextual"/>
        </w:rPr>
      </w:pPr>
      <w:r w:rsidRPr="00757317">
        <w:rPr>
          <w:rFonts w:eastAsia="Aptos" w:cs="Times New Roman"/>
          <w:color w:val="231F20" w:themeColor="text1"/>
          <w:kern w:val="2"/>
          <w:sz w:val="20"/>
          <w:szCs w:val="20"/>
          <w14:ligatures w14:val="standardContextual"/>
        </w:rPr>
        <w:t xml:space="preserve">Dear </w:t>
      </w:r>
      <w:r w:rsidRPr="00757317">
        <w:rPr>
          <w:rFonts w:eastAsia="Aptos" w:cs="Times New Roman"/>
          <w:b/>
          <w:bCs/>
          <w:color w:val="4472C4" w:themeColor="accent1"/>
          <w:kern w:val="2"/>
          <w:sz w:val="20"/>
          <w:szCs w:val="20"/>
          <w14:ligatures w14:val="standardContextual"/>
        </w:rPr>
        <w:t>[Recipient's Name]</w:t>
      </w:r>
      <w:r w:rsidRPr="00757317">
        <w:rPr>
          <w:rFonts w:eastAsia="Aptos" w:cs="Times New Roman"/>
          <w:kern w:val="2"/>
          <w:sz w:val="20"/>
          <w:szCs w:val="20"/>
          <w14:ligatures w14:val="standardContextual"/>
        </w:rPr>
        <w:t>,</w:t>
      </w:r>
    </w:p>
    <w:p w14:paraId="1245BD2A" w14:textId="77777777" w:rsidR="00757317" w:rsidRPr="00757317" w:rsidRDefault="00757317" w:rsidP="00757317">
      <w:pPr>
        <w:spacing w:line="278" w:lineRule="auto"/>
        <w:rPr>
          <w:rFonts w:eastAsia="Aptos" w:cs="Times New Roman"/>
          <w:color w:val="231F20" w:themeColor="text1"/>
          <w:kern w:val="2"/>
          <w:sz w:val="20"/>
          <w:szCs w:val="20"/>
          <w14:ligatures w14:val="standardContextual"/>
        </w:rPr>
      </w:pPr>
    </w:p>
    <w:p w14:paraId="26512CAA" w14:textId="02C67366" w:rsidR="00757317" w:rsidRPr="00757317" w:rsidRDefault="00757317" w:rsidP="00757317">
      <w:pPr>
        <w:spacing w:line="278" w:lineRule="auto"/>
        <w:rPr>
          <w:rFonts w:eastAsia="Aptos" w:cs="Times New Roman"/>
          <w:color w:val="231F20" w:themeColor="text1"/>
          <w:kern w:val="2"/>
          <w:sz w:val="20"/>
          <w:szCs w:val="20"/>
          <w14:ligatures w14:val="standardContextual"/>
        </w:rPr>
      </w:pPr>
      <w:r w:rsidRPr="00757317">
        <w:rPr>
          <w:rFonts w:eastAsia="Aptos" w:cs="Times New Roman"/>
          <w:color w:val="231F20" w:themeColor="text1"/>
          <w:kern w:val="2"/>
          <w:sz w:val="20"/>
          <w:szCs w:val="20"/>
          <w14:ligatures w14:val="standardContextual"/>
        </w:rPr>
        <w:t>I am writing to request approval to attend LCPtracker’s Ignite 2025 conference, scheduled for May 19–22, 2025, at the Hyatt Regency Long Beach Hotel in Long Beach, CA. This premier event brings together industry experts and professionals to explore the latest trends, technologies, and best practices in labor compliance, supplier diversity, and workforce development.</w:t>
      </w:r>
    </w:p>
    <w:p w14:paraId="49EC214D" w14:textId="77777777" w:rsidR="00757317" w:rsidRPr="00757317" w:rsidRDefault="00757317" w:rsidP="00757317">
      <w:pPr>
        <w:spacing w:line="278" w:lineRule="auto"/>
        <w:rPr>
          <w:rFonts w:eastAsia="Aptos" w:cs="Times New Roman"/>
          <w:b/>
          <w:bCs/>
          <w:color w:val="231F20" w:themeColor="text1"/>
          <w:kern w:val="2"/>
          <w:sz w:val="20"/>
          <w:szCs w:val="20"/>
          <w14:ligatures w14:val="standardContextual"/>
        </w:rPr>
      </w:pPr>
    </w:p>
    <w:p w14:paraId="132B4077" w14:textId="703F5D53" w:rsidR="00757317" w:rsidRPr="00757317" w:rsidRDefault="00757317" w:rsidP="00757317">
      <w:pPr>
        <w:spacing w:line="278" w:lineRule="auto"/>
        <w:rPr>
          <w:rFonts w:eastAsia="Aptos" w:cs="Times New Roman"/>
          <w:color w:val="231F20" w:themeColor="text1"/>
          <w:kern w:val="2"/>
          <w:sz w:val="20"/>
          <w:szCs w:val="20"/>
          <w14:ligatures w14:val="standardContextual"/>
        </w:rPr>
      </w:pPr>
      <w:r w:rsidRPr="00757317">
        <w:rPr>
          <w:rFonts w:eastAsia="Aptos" w:cs="Times New Roman"/>
          <w:b/>
          <w:bCs/>
          <w:color w:val="231F20" w:themeColor="text1"/>
          <w:kern w:val="2"/>
          <w:sz w:val="20"/>
          <w:szCs w:val="20"/>
          <w14:ligatures w14:val="standardContextual"/>
        </w:rPr>
        <w:t>Key Benefits of Attendance:</w:t>
      </w:r>
    </w:p>
    <w:p w14:paraId="7D54CC60" w14:textId="77777777" w:rsidR="00757317" w:rsidRPr="00757317" w:rsidRDefault="00757317" w:rsidP="00757317">
      <w:pPr>
        <w:numPr>
          <w:ilvl w:val="0"/>
          <w:numId w:val="1"/>
        </w:numPr>
        <w:spacing w:line="278" w:lineRule="auto"/>
        <w:rPr>
          <w:rFonts w:eastAsia="Aptos" w:cs="Times New Roman"/>
          <w:color w:val="231F20" w:themeColor="text1"/>
          <w:kern w:val="2"/>
          <w:sz w:val="20"/>
          <w:szCs w:val="20"/>
          <w14:ligatures w14:val="standardContextual"/>
        </w:rPr>
      </w:pPr>
      <w:r w:rsidRPr="00757317">
        <w:rPr>
          <w:rFonts w:eastAsia="Aptos" w:cs="Times New Roman"/>
          <w:b/>
          <w:bCs/>
          <w:color w:val="231F20" w:themeColor="text1"/>
          <w:kern w:val="2"/>
          <w:sz w:val="20"/>
          <w:szCs w:val="20"/>
          <w14:ligatures w14:val="standardContextual"/>
        </w:rPr>
        <w:t>Professional Development:</w:t>
      </w:r>
      <w:r w:rsidRPr="00757317">
        <w:rPr>
          <w:rFonts w:eastAsia="Aptos" w:cs="Times New Roman"/>
          <w:color w:val="231F20" w:themeColor="text1"/>
          <w:kern w:val="2"/>
          <w:sz w:val="20"/>
          <w:szCs w:val="20"/>
          <w14:ligatures w14:val="standardContextual"/>
        </w:rPr>
        <w:t> The conference offers workshops, seminars, and keynote sessions designed to enhance skills and knowledge in critical areas like labor compliance and workforce development, enabling me to apply new strategies to improve our performance.</w:t>
      </w:r>
    </w:p>
    <w:p w14:paraId="39317317" w14:textId="77777777" w:rsidR="00757317" w:rsidRPr="00757317" w:rsidRDefault="00757317" w:rsidP="00757317">
      <w:pPr>
        <w:numPr>
          <w:ilvl w:val="0"/>
          <w:numId w:val="1"/>
        </w:numPr>
        <w:spacing w:line="278" w:lineRule="auto"/>
        <w:rPr>
          <w:rFonts w:eastAsia="Aptos" w:cs="Times New Roman"/>
          <w:color w:val="231F20" w:themeColor="text1"/>
          <w:kern w:val="2"/>
          <w:sz w:val="20"/>
          <w:szCs w:val="20"/>
          <w14:ligatures w14:val="standardContextual"/>
        </w:rPr>
      </w:pPr>
      <w:r w:rsidRPr="00757317">
        <w:rPr>
          <w:rFonts w:eastAsia="Aptos" w:cs="Times New Roman"/>
          <w:b/>
          <w:bCs/>
          <w:color w:val="231F20" w:themeColor="text1"/>
          <w:kern w:val="2"/>
          <w:sz w:val="20"/>
          <w:szCs w:val="20"/>
          <w14:ligatures w14:val="standardContextual"/>
        </w:rPr>
        <w:t>Networking Opportunities:</w:t>
      </w:r>
      <w:r w:rsidRPr="00757317">
        <w:rPr>
          <w:rFonts w:eastAsia="Aptos" w:cs="Times New Roman"/>
          <w:color w:val="231F20" w:themeColor="text1"/>
          <w:kern w:val="2"/>
          <w:sz w:val="20"/>
          <w:szCs w:val="20"/>
          <w14:ligatures w14:val="standardContextual"/>
        </w:rPr>
        <w:t> With access to industry leaders, peers, and potential partners, the event provides a platform to forge valuable connections that can drive future collaborations.</w:t>
      </w:r>
    </w:p>
    <w:p w14:paraId="391908B5" w14:textId="77777777" w:rsidR="00757317" w:rsidRPr="00757317" w:rsidRDefault="00757317" w:rsidP="00757317">
      <w:pPr>
        <w:numPr>
          <w:ilvl w:val="0"/>
          <w:numId w:val="1"/>
        </w:numPr>
        <w:spacing w:line="278" w:lineRule="auto"/>
        <w:rPr>
          <w:rFonts w:eastAsia="Aptos" w:cs="Times New Roman"/>
          <w:color w:val="231F20" w:themeColor="text1"/>
          <w:kern w:val="2"/>
          <w:sz w:val="20"/>
          <w:szCs w:val="20"/>
          <w14:ligatures w14:val="standardContextual"/>
        </w:rPr>
      </w:pPr>
      <w:r w:rsidRPr="00757317">
        <w:rPr>
          <w:rFonts w:eastAsia="Aptos" w:cs="Times New Roman"/>
          <w:b/>
          <w:bCs/>
          <w:color w:val="231F20" w:themeColor="text1"/>
          <w:kern w:val="2"/>
          <w:sz w:val="20"/>
          <w:szCs w:val="20"/>
          <w14:ligatures w14:val="standardContextual"/>
        </w:rPr>
        <w:t>Cutting-Edge Insights:</w:t>
      </w:r>
      <w:r w:rsidRPr="00757317">
        <w:rPr>
          <w:rFonts w:eastAsia="Aptos" w:cs="Times New Roman"/>
          <w:color w:val="231F20" w:themeColor="text1"/>
          <w:kern w:val="2"/>
          <w:sz w:val="20"/>
          <w:szCs w:val="20"/>
          <w14:ligatures w14:val="standardContextual"/>
        </w:rPr>
        <w:t> Presentations will highlight the latest research, innovations, and trends, helping ensure we stay ahead by leveraging best practices and emerging technologies.</w:t>
      </w:r>
    </w:p>
    <w:p w14:paraId="106FC8F2" w14:textId="77777777" w:rsidR="00757317" w:rsidRPr="00757317" w:rsidRDefault="00757317" w:rsidP="00757317">
      <w:pPr>
        <w:numPr>
          <w:ilvl w:val="0"/>
          <w:numId w:val="1"/>
        </w:numPr>
        <w:spacing w:line="278" w:lineRule="auto"/>
        <w:rPr>
          <w:rFonts w:eastAsia="Aptos" w:cs="Times New Roman"/>
          <w:color w:val="231F20" w:themeColor="text1"/>
          <w:kern w:val="2"/>
          <w:sz w:val="20"/>
          <w:szCs w:val="20"/>
          <w14:ligatures w14:val="standardContextual"/>
        </w:rPr>
      </w:pPr>
      <w:r w:rsidRPr="00757317">
        <w:rPr>
          <w:rFonts w:eastAsia="Aptos" w:cs="Times New Roman"/>
          <w:b/>
          <w:bCs/>
          <w:color w:val="231F20" w:themeColor="text1"/>
          <w:kern w:val="2"/>
          <w:sz w:val="20"/>
          <w:szCs w:val="20"/>
          <w14:ligatures w14:val="standardContextual"/>
        </w:rPr>
        <w:t>Knowledge Sharing:</w:t>
      </w:r>
      <w:r w:rsidRPr="00757317">
        <w:rPr>
          <w:rFonts w:eastAsia="Aptos" w:cs="Times New Roman"/>
          <w:color w:val="231F20" w:themeColor="text1"/>
          <w:kern w:val="2"/>
          <w:sz w:val="20"/>
          <w:szCs w:val="20"/>
          <w14:ligatures w14:val="standardContextual"/>
        </w:rPr>
        <w:t> I will compile and present the key takeaways and actionable insights gained during the event to benefit our entire team.</w:t>
      </w:r>
    </w:p>
    <w:p w14:paraId="1D0D68F4" w14:textId="77777777" w:rsidR="00757317" w:rsidRPr="00757317" w:rsidRDefault="00757317" w:rsidP="00757317">
      <w:pPr>
        <w:spacing w:line="278" w:lineRule="auto"/>
        <w:rPr>
          <w:rFonts w:eastAsia="Aptos" w:cs="Times New Roman"/>
          <w:b/>
          <w:bCs/>
          <w:color w:val="231F20" w:themeColor="text1"/>
          <w:kern w:val="2"/>
          <w:sz w:val="20"/>
          <w:szCs w:val="20"/>
          <w14:ligatures w14:val="standardContextual"/>
        </w:rPr>
      </w:pPr>
    </w:p>
    <w:p w14:paraId="2B7CA071" w14:textId="1876B513" w:rsidR="00757317" w:rsidRPr="00757317" w:rsidRDefault="00757317" w:rsidP="00757317">
      <w:pPr>
        <w:spacing w:line="278" w:lineRule="auto"/>
        <w:rPr>
          <w:rFonts w:eastAsia="Aptos" w:cs="Times New Roman"/>
          <w:color w:val="231F20" w:themeColor="text1"/>
          <w:kern w:val="2"/>
          <w:sz w:val="20"/>
          <w:szCs w:val="20"/>
          <w14:ligatures w14:val="standardContextual"/>
        </w:rPr>
      </w:pPr>
      <w:r w:rsidRPr="00757317">
        <w:rPr>
          <w:rFonts w:eastAsia="Aptos" w:cs="Times New Roman"/>
          <w:b/>
          <w:bCs/>
          <w:color w:val="231F20" w:themeColor="text1"/>
          <w:kern w:val="2"/>
          <w:sz w:val="20"/>
          <w:szCs w:val="20"/>
          <w14:ligatures w14:val="standardContextual"/>
        </w:rPr>
        <w:t>Estimated Costs:</w:t>
      </w:r>
    </w:p>
    <w:p w14:paraId="6723CF30" w14:textId="77777777" w:rsidR="00757317" w:rsidRPr="00757317" w:rsidRDefault="00757317" w:rsidP="00757317">
      <w:pPr>
        <w:numPr>
          <w:ilvl w:val="0"/>
          <w:numId w:val="2"/>
        </w:numPr>
        <w:spacing w:line="278" w:lineRule="auto"/>
        <w:rPr>
          <w:rFonts w:eastAsia="Aptos" w:cs="Times New Roman"/>
          <w:color w:val="231F20" w:themeColor="text1"/>
          <w:kern w:val="2"/>
          <w:sz w:val="20"/>
          <w:szCs w:val="20"/>
          <w14:ligatures w14:val="standardContextual"/>
        </w:rPr>
      </w:pPr>
      <w:r w:rsidRPr="00757317">
        <w:rPr>
          <w:rFonts w:eastAsia="Aptos" w:cs="Times New Roman"/>
          <w:b/>
          <w:bCs/>
          <w:color w:val="231F20" w:themeColor="text1"/>
          <w:kern w:val="2"/>
          <w:sz w:val="20"/>
          <w:szCs w:val="20"/>
          <w14:ligatures w14:val="standardContextual"/>
        </w:rPr>
        <w:t>Registration Fee:</w:t>
      </w:r>
      <w:r w:rsidRPr="00757317">
        <w:rPr>
          <w:rFonts w:eastAsia="Aptos" w:cs="Times New Roman"/>
          <w:color w:val="231F20" w:themeColor="text1"/>
          <w:kern w:val="2"/>
          <w:sz w:val="20"/>
          <w:szCs w:val="20"/>
          <w14:ligatures w14:val="standardContextual"/>
        </w:rPr>
        <w:t> $1,299.00 per person (early registration discount of $100 available before February 1, 2025)</w:t>
      </w:r>
    </w:p>
    <w:p w14:paraId="63D050DB" w14:textId="77777777" w:rsidR="00757317" w:rsidRPr="00757317" w:rsidRDefault="00757317" w:rsidP="00757317">
      <w:pPr>
        <w:numPr>
          <w:ilvl w:val="0"/>
          <w:numId w:val="2"/>
        </w:numPr>
        <w:spacing w:line="278" w:lineRule="auto"/>
        <w:rPr>
          <w:rFonts w:eastAsia="Aptos" w:cs="Times New Roman"/>
          <w:kern w:val="2"/>
          <w:sz w:val="20"/>
          <w:szCs w:val="20"/>
          <w14:ligatures w14:val="standardContextual"/>
        </w:rPr>
      </w:pPr>
      <w:r w:rsidRPr="00757317">
        <w:rPr>
          <w:rFonts w:eastAsia="Aptos" w:cs="Times New Roman"/>
          <w:b/>
          <w:bCs/>
          <w:color w:val="231F20" w:themeColor="text1"/>
          <w:kern w:val="2"/>
          <w:sz w:val="20"/>
          <w:szCs w:val="20"/>
          <w14:ligatures w14:val="standardContextual"/>
        </w:rPr>
        <w:t>Travel Expenses:</w:t>
      </w:r>
      <w:r w:rsidRPr="00757317">
        <w:rPr>
          <w:rFonts w:eastAsia="Aptos" w:cs="Times New Roman"/>
          <w:color w:val="231F20" w:themeColor="text1"/>
          <w:kern w:val="2"/>
          <w:sz w:val="20"/>
          <w:szCs w:val="20"/>
          <w14:ligatures w14:val="standardContextual"/>
        </w:rPr>
        <w:t> $</w:t>
      </w:r>
      <w:r w:rsidRPr="00757317">
        <w:rPr>
          <w:rFonts w:eastAsia="Aptos" w:cs="Times New Roman"/>
          <w:b/>
          <w:bCs/>
          <w:color w:val="4472C4" w:themeColor="accent1"/>
          <w:kern w:val="2"/>
          <w:sz w:val="20"/>
          <w:szCs w:val="20"/>
          <w14:ligatures w14:val="standardContextual"/>
        </w:rPr>
        <w:t>[Amount Here]</w:t>
      </w:r>
    </w:p>
    <w:p w14:paraId="49BADB64" w14:textId="77777777" w:rsidR="00757317" w:rsidRPr="00757317" w:rsidRDefault="00757317" w:rsidP="00757317">
      <w:pPr>
        <w:numPr>
          <w:ilvl w:val="0"/>
          <w:numId w:val="2"/>
        </w:numPr>
        <w:spacing w:line="278" w:lineRule="auto"/>
        <w:rPr>
          <w:rFonts w:eastAsia="Aptos" w:cs="Times New Roman"/>
          <w:color w:val="231F20" w:themeColor="text1"/>
          <w:kern w:val="2"/>
          <w:sz w:val="20"/>
          <w:szCs w:val="20"/>
          <w14:ligatures w14:val="standardContextual"/>
        </w:rPr>
      </w:pPr>
      <w:r w:rsidRPr="00757317">
        <w:rPr>
          <w:rFonts w:eastAsia="Aptos" w:cs="Times New Roman"/>
          <w:b/>
          <w:bCs/>
          <w:color w:val="231F20" w:themeColor="text1"/>
          <w:kern w:val="2"/>
          <w:sz w:val="20"/>
          <w:szCs w:val="20"/>
          <w14:ligatures w14:val="standardContextual"/>
        </w:rPr>
        <w:t>Accommodation:</w:t>
      </w:r>
      <w:r w:rsidRPr="00757317">
        <w:rPr>
          <w:rFonts w:eastAsia="Aptos" w:cs="Times New Roman"/>
          <w:color w:val="231F20" w:themeColor="text1"/>
          <w:kern w:val="2"/>
          <w:sz w:val="20"/>
          <w:szCs w:val="20"/>
          <w14:ligatures w14:val="standardContextual"/>
        </w:rPr>
        <w:t> $279.00 per night at the Hyatt Regency Long Beach Hotel</w:t>
      </w:r>
    </w:p>
    <w:p w14:paraId="207F7282" w14:textId="77777777" w:rsidR="00757317" w:rsidRPr="00757317" w:rsidRDefault="00757317" w:rsidP="00757317">
      <w:pPr>
        <w:numPr>
          <w:ilvl w:val="0"/>
          <w:numId w:val="2"/>
        </w:numPr>
        <w:spacing w:line="278" w:lineRule="auto"/>
        <w:rPr>
          <w:rFonts w:eastAsia="Aptos" w:cs="Times New Roman"/>
          <w:kern w:val="2"/>
          <w:sz w:val="20"/>
          <w:szCs w:val="20"/>
          <w14:ligatures w14:val="standardContextual"/>
        </w:rPr>
      </w:pPr>
      <w:r w:rsidRPr="00757317">
        <w:rPr>
          <w:rFonts w:eastAsia="Aptos" w:cs="Times New Roman"/>
          <w:b/>
          <w:bCs/>
          <w:color w:val="231F20" w:themeColor="text1"/>
          <w:kern w:val="2"/>
          <w:sz w:val="20"/>
          <w:szCs w:val="20"/>
          <w14:ligatures w14:val="standardContextual"/>
        </w:rPr>
        <w:t>Meals and Incidentals:</w:t>
      </w:r>
      <w:r w:rsidRPr="00757317">
        <w:rPr>
          <w:rFonts w:eastAsia="Aptos" w:cs="Times New Roman"/>
          <w:color w:val="231F20" w:themeColor="text1"/>
          <w:kern w:val="2"/>
          <w:sz w:val="20"/>
          <w:szCs w:val="20"/>
          <w14:ligatures w14:val="standardContextual"/>
        </w:rPr>
        <w:t> $</w:t>
      </w:r>
      <w:r w:rsidRPr="00757317">
        <w:rPr>
          <w:rFonts w:eastAsia="Aptos" w:cs="Times New Roman"/>
          <w:b/>
          <w:bCs/>
          <w:color w:val="231F20" w:themeColor="text1"/>
          <w:kern w:val="2"/>
          <w:sz w:val="20"/>
          <w:szCs w:val="20"/>
          <w14:ligatures w14:val="standardContextual"/>
        </w:rPr>
        <w:t>[</w:t>
      </w:r>
      <w:r w:rsidRPr="00757317">
        <w:rPr>
          <w:rFonts w:eastAsia="Aptos" w:cs="Times New Roman"/>
          <w:b/>
          <w:bCs/>
          <w:color w:val="4472C4" w:themeColor="accent1"/>
          <w:kern w:val="2"/>
          <w:sz w:val="20"/>
          <w:szCs w:val="20"/>
          <w14:ligatures w14:val="standardContextual"/>
        </w:rPr>
        <w:t>Amount Here]</w:t>
      </w:r>
    </w:p>
    <w:p w14:paraId="21E1D929" w14:textId="77777777" w:rsidR="00757317" w:rsidRPr="00757317" w:rsidRDefault="00757317" w:rsidP="00757317">
      <w:pPr>
        <w:spacing w:line="278" w:lineRule="auto"/>
        <w:rPr>
          <w:rFonts w:eastAsia="Aptos" w:cs="Times New Roman"/>
          <w:color w:val="231F20" w:themeColor="text1"/>
          <w:kern w:val="2"/>
          <w:sz w:val="20"/>
          <w:szCs w:val="20"/>
          <w14:ligatures w14:val="standardContextual"/>
        </w:rPr>
      </w:pPr>
    </w:p>
    <w:p w14:paraId="54589D46" w14:textId="4B7D52E4" w:rsidR="00757317" w:rsidRPr="00757317" w:rsidRDefault="00757317" w:rsidP="00757317">
      <w:pPr>
        <w:spacing w:line="278" w:lineRule="auto"/>
        <w:rPr>
          <w:rFonts w:eastAsia="Aptos" w:cs="Times New Roman"/>
          <w:color w:val="231F20" w:themeColor="text1"/>
          <w:kern w:val="2"/>
          <w:sz w:val="20"/>
          <w:szCs w:val="20"/>
          <w14:ligatures w14:val="standardContextual"/>
        </w:rPr>
      </w:pPr>
      <w:r w:rsidRPr="00757317">
        <w:rPr>
          <w:rFonts w:eastAsia="Aptos" w:cs="Times New Roman"/>
          <w:color w:val="231F20" w:themeColor="text1"/>
          <w:kern w:val="2"/>
          <w:sz w:val="20"/>
          <w:szCs w:val="20"/>
          <w14:ligatures w14:val="standardContextual"/>
        </w:rPr>
        <w:t>The investment in attending Ignite 2025 will deliver significant value to our organization by equipping us with fresh perspectives, innovative solutions, and stronger industry relationships.</w:t>
      </w:r>
    </w:p>
    <w:p w14:paraId="7CCAF8D3" w14:textId="77777777" w:rsidR="00757317" w:rsidRPr="00757317" w:rsidRDefault="00757317" w:rsidP="00757317">
      <w:pPr>
        <w:spacing w:line="278" w:lineRule="auto"/>
        <w:rPr>
          <w:rFonts w:eastAsia="Aptos" w:cs="Times New Roman"/>
          <w:color w:val="231F20" w:themeColor="text1"/>
          <w:kern w:val="2"/>
          <w:sz w:val="20"/>
          <w:szCs w:val="20"/>
          <w14:ligatures w14:val="standardContextual"/>
        </w:rPr>
      </w:pPr>
    </w:p>
    <w:p w14:paraId="66965B2C" w14:textId="7054B5AF" w:rsidR="00757317" w:rsidRPr="00757317" w:rsidRDefault="00757317" w:rsidP="00757317">
      <w:pPr>
        <w:spacing w:line="278" w:lineRule="auto"/>
        <w:rPr>
          <w:rFonts w:eastAsia="Aptos" w:cs="Times New Roman"/>
          <w:color w:val="231F20" w:themeColor="text1"/>
          <w:kern w:val="2"/>
          <w:sz w:val="20"/>
          <w:szCs w:val="20"/>
          <w14:ligatures w14:val="standardContextual"/>
        </w:rPr>
      </w:pPr>
      <w:r w:rsidRPr="00757317">
        <w:rPr>
          <w:rFonts w:eastAsia="Aptos" w:cs="Times New Roman"/>
          <w:color w:val="231F20" w:themeColor="text1"/>
          <w:kern w:val="2"/>
          <w:sz w:val="20"/>
          <w:szCs w:val="20"/>
          <w14:ligatures w14:val="standardContextual"/>
        </w:rPr>
        <w:t xml:space="preserve">Thank you for considering this request. I am happy to </w:t>
      </w:r>
      <w:proofErr w:type="gramStart"/>
      <w:r w:rsidRPr="00757317">
        <w:rPr>
          <w:rFonts w:eastAsia="Aptos" w:cs="Times New Roman"/>
          <w:color w:val="231F20" w:themeColor="text1"/>
          <w:kern w:val="2"/>
          <w:sz w:val="20"/>
          <w:szCs w:val="20"/>
          <w14:ligatures w14:val="standardContextual"/>
        </w:rPr>
        <w:t>discuss</w:t>
      </w:r>
      <w:proofErr w:type="gramEnd"/>
      <w:r w:rsidRPr="00757317">
        <w:rPr>
          <w:rFonts w:eastAsia="Aptos" w:cs="Times New Roman"/>
          <w:color w:val="231F20" w:themeColor="text1"/>
          <w:kern w:val="2"/>
          <w:sz w:val="20"/>
          <w:szCs w:val="20"/>
          <w14:ligatures w14:val="standardContextual"/>
        </w:rPr>
        <w:t xml:space="preserve"> further or provide any additional details.</w:t>
      </w:r>
    </w:p>
    <w:p w14:paraId="76AD7CE8" w14:textId="77777777" w:rsidR="00757317" w:rsidRPr="00757317" w:rsidRDefault="00757317" w:rsidP="00757317">
      <w:pPr>
        <w:spacing w:line="278" w:lineRule="auto"/>
        <w:rPr>
          <w:rFonts w:eastAsia="Aptos" w:cs="Times New Roman"/>
          <w:color w:val="231F20" w:themeColor="text1"/>
          <w:kern w:val="2"/>
          <w:sz w:val="20"/>
          <w:szCs w:val="20"/>
          <w14:ligatures w14:val="standardContextual"/>
        </w:rPr>
      </w:pPr>
    </w:p>
    <w:p w14:paraId="31349189" w14:textId="11B8B968" w:rsidR="00757317" w:rsidRPr="00757317" w:rsidRDefault="00757317" w:rsidP="00757317">
      <w:pPr>
        <w:spacing w:line="278" w:lineRule="auto"/>
        <w:rPr>
          <w:rFonts w:eastAsia="Aptos" w:cs="Times New Roman"/>
          <w:color w:val="231F20" w:themeColor="text1"/>
          <w:kern w:val="2"/>
          <w:sz w:val="20"/>
          <w:szCs w:val="20"/>
          <w14:ligatures w14:val="standardContextual"/>
        </w:rPr>
      </w:pPr>
      <w:r w:rsidRPr="00757317">
        <w:rPr>
          <w:rFonts w:eastAsia="Aptos" w:cs="Times New Roman"/>
          <w:color w:val="231F20" w:themeColor="text1"/>
          <w:kern w:val="2"/>
          <w:sz w:val="20"/>
          <w:szCs w:val="20"/>
          <w14:ligatures w14:val="standardContextual"/>
        </w:rPr>
        <w:t>Sincerely,</w:t>
      </w:r>
    </w:p>
    <w:p w14:paraId="48BFF37C" w14:textId="77777777" w:rsidR="00757317" w:rsidRPr="00757317" w:rsidRDefault="00757317" w:rsidP="00757317">
      <w:pPr>
        <w:spacing w:line="278" w:lineRule="auto"/>
        <w:rPr>
          <w:rFonts w:eastAsia="Aptos" w:cs="Times New Roman"/>
          <w:b/>
          <w:bCs/>
          <w:color w:val="4472C4" w:themeColor="accent1"/>
          <w:kern w:val="2"/>
          <w:sz w:val="20"/>
          <w:szCs w:val="20"/>
          <w14:ligatures w14:val="standardContextual"/>
        </w:rPr>
      </w:pPr>
      <w:r w:rsidRPr="00757317">
        <w:rPr>
          <w:rFonts w:eastAsia="Aptos" w:cs="Times New Roman"/>
          <w:b/>
          <w:bCs/>
          <w:color w:val="4472C4" w:themeColor="accent1"/>
          <w:kern w:val="2"/>
          <w:sz w:val="20"/>
          <w:szCs w:val="20"/>
          <w14:ligatures w14:val="standardContextual"/>
        </w:rPr>
        <w:t>[Insert Name]</w:t>
      </w:r>
    </w:p>
    <w:p w14:paraId="00F5387A" w14:textId="77777777" w:rsidR="00146239" w:rsidRPr="00757317" w:rsidRDefault="00146239">
      <w:pPr>
        <w:rPr>
          <w:rFonts w:ascii="Montserrat Medium" w:hAnsi="Montserrat Medium"/>
          <w:sz w:val="18"/>
          <w:szCs w:val="18"/>
        </w:rPr>
      </w:pPr>
    </w:p>
    <w:sectPr w:rsidR="00146239" w:rsidRPr="00757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A00002FF" w:usb1="4000207B" w:usb2="00000000" w:usb3="00000000" w:csb0="00000197" w:csb1="00000000"/>
  </w:font>
  <w:font w:name="Oswald">
    <w:panose1 w:val="00000500000000000000"/>
    <w:charset w:val="00"/>
    <w:family w:val="modern"/>
    <w:notTrueType/>
    <w:pitch w:val="variable"/>
    <w:sig w:usb0="2000020F" w:usb1="00000000" w:usb2="00000000" w:usb3="00000000" w:csb0="00000197" w:csb1="00000000"/>
  </w:font>
  <w:font w:name="Aptos">
    <w:charset w:val="00"/>
    <w:family w:val="swiss"/>
    <w:pitch w:val="variable"/>
    <w:sig w:usb0="20000287" w:usb1="00000003" w:usb2="00000000" w:usb3="00000000" w:csb0="0000019F" w:csb1="00000000"/>
  </w:font>
  <w:font w:name="Montserrat Medium">
    <w:panose1 w:val="00000000000000000000"/>
    <w:charset w:val="00"/>
    <w:family w:val="auto"/>
    <w:pitch w:val="variable"/>
    <w:sig w:usb0="A00002FF" w:usb1="4000207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57CA"/>
    <w:multiLevelType w:val="multilevel"/>
    <w:tmpl w:val="35FE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152AD"/>
    <w:multiLevelType w:val="multilevel"/>
    <w:tmpl w:val="0286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86329">
    <w:abstractNumId w:val="1"/>
  </w:num>
  <w:num w:numId="2" w16cid:durableId="943461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17"/>
    <w:rsid w:val="00146239"/>
    <w:rsid w:val="001B010A"/>
    <w:rsid w:val="002938FD"/>
    <w:rsid w:val="002C2AB2"/>
    <w:rsid w:val="00757317"/>
    <w:rsid w:val="00A51B25"/>
    <w:rsid w:val="00A77730"/>
    <w:rsid w:val="00EC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C302"/>
  <w15:chartTrackingRefBased/>
  <w15:docId w15:val="{205C5254-46ED-497E-A3F3-68AE043D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B2"/>
  </w:style>
  <w:style w:type="paragraph" w:styleId="Heading1">
    <w:name w:val="heading 1"/>
    <w:basedOn w:val="Normal"/>
    <w:next w:val="Normal"/>
    <w:link w:val="Heading1Char"/>
    <w:uiPriority w:val="9"/>
    <w:qFormat/>
    <w:rsid w:val="007573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73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73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73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73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7317"/>
    <w:pPr>
      <w:keepNext/>
      <w:keepLines/>
      <w:spacing w:before="40" w:after="0"/>
      <w:outlineLvl w:val="5"/>
    </w:pPr>
    <w:rPr>
      <w:rFonts w:eastAsiaTheme="majorEastAsia" w:cstheme="majorBidi"/>
      <w:i/>
      <w:iCs/>
      <w:color w:val="74676B" w:themeColor="text1" w:themeTint="A6"/>
    </w:rPr>
  </w:style>
  <w:style w:type="paragraph" w:styleId="Heading7">
    <w:name w:val="heading 7"/>
    <w:basedOn w:val="Normal"/>
    <w:next w:val="Normal"/>
    <w:link w:val="Heading7Char"/>
    <w:uiPriority w:val="9"/>
    <w:semiHidden/>
    <w:unhideWhenUsed/>
    <w:qFormat/>
    <w:rsid w:val="00757317"/>
    <w:pPr>
      <w:keepNext/>
      <w:keepLines/>
      <w:spacing w:before="40" w:after="0"/>
      <w:outlineLvl w:val="6"/>
    </w:pPr>
    <w:rPr>
      <w:rFonts w:eastAsiaTheme="majorEastAsia" w:cstheme="majorBidi"/>
      <w:color w:val="74676B" w:themeColor="text1" w:themeTint="A6"/>
    </w:rPr>
  </w:style>
  <w:style w:type="paragraph" w:styleId="Heading8">
    <w:name w:val="heading 8"/>
    <w:basedOn w:val="Normal"/>
    <w:next w:val="Normal"/>
    <w:link w:val="Heading8Char"/>
    <w:uiPriority w:val="9"/>
    <w:semiHidden/>
    <w:unhideWhenUsed/>
    <w:qFormat/>
    <w:rsid w:val="00757317"/>
    <w:pPr>
      <w:keepNext/>
      <w:keepLines/>
      <w:spacing w:after="0"/>
      <w:outlineLvl w:val="7"/>
    </w:pPr>
    <w:rPr>
      <w:rFonts w:eastAsiaTheme="majorEastAsia" w:cstheme="majorBidi"/>
      <w:i/>
      <w:iCs/>
      <w:color w:val="463E40" w:themeColor="text1" w:themeTint="D8"/>
    </w:rPr>
  </w:style>
  <w:style w:type="paragraph" w:styleId="Heading9">
    <w:name w:val="heading 9"/>
    <w:basedOn w:val="Normal"/>
    <w:next w:val="Normal"/>
    <w:link w:val="Heading9Char"/>
    <w:uiPriority w:val="9"/>
    <w:semiHidden/>
    <w:unhideWhenUsed/>
    <w:qFormat/>
    <w:rsid w:val="00757317"/>
    <w:pPr>
      <w:keepNext/>
      <w:keepLines/>
      <w:spacing w:after="0"/>
      <w:outlineLvl w:val="8"/>
    </w:pPr>
    <w:rPr>
      <w:rFonts w:eastAsiaTheme="majorEastAsia" w:cstheme="majorBidi"/>
      <w:color w:val="463E4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2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AB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573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73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73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73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73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7317"/>
    <w:rPr>
      <w:rFonts w:eastAsiaTheme="majorEastAsia" w:cstheme="majorBidi"/>
      <w:i/>
      <w:iCs/>
      <w:color w:val="74676B" w:themeColor="text1" w:themeTint="A6"/>
    </w:rPr>
  </w:style>
  <w:style w:type="character" w:customStyle="1" w:styleId="Heading7Char">
    <w:name w:val="Heading 7 Char"/>
    <w:basedOn w:val="DefaultParagraphFont"/>
    <w:link w:val="Heading7"/>
    <w:uiPriority w:val="9"/>
    <w:semiHidden/>
    <w:rsid w:val="00757317"/>
    <w:rPr>
      <w:rFonts w:eastAsiaTheme="majorEastAsia" w:cstheme="majorBidi"/>
      <w:color w:val="74676B" w:themeColor="text1" w:themeTint="A6"/>
    </w:rPr>
  </w:style>
  <w:style w:type="character" w:customStyle="1" w:styleId="Heading8Char">
    <w:name w:val="Heading 8 Char"/>
    <w:basedOn w:val="DefaultParagraphFont"/>
    <w:link w:val="Heading8"/>
    <w:uiPriority w:val="9"/>
    <w:semiHidden/>
    <w:rsid w:val="00757317"/>
    <w:rPr>
      <w:rFonts w:eastAsiaTheme="majorEastAsia" w:cstheme="majorBidi"/>
      <w:i/>
      <w:iCs/>
      <w:color w:val="463E40" w:themeColor="text1" w:themeTint="D8"/>
    </w:rPr>
  </w:style>
  <w:style w:type="character" w:customStyle="1" w:styleId="Heading9Char">
    <w:name w:val="Heading 9 Char"/>
    <w:basedOn w:val="DefaultParagraphFont"/>
    <w:link w:val="Heading9"/>
    <w:uiPriority w:val="9"/>
    <w:semiHidden/>
    <w:rsid w:val="00757317"/>
    <w:rPr>
      <w:rFonts w:eastAsiaTheme="majorEastAsia" w:cstheme="majorBidi"/>
      <w:color w:val="463E40" w:themeColor="text1" w:themeTint="D8"/>
    </w:rPr>
  </w:style>
  <w:style w:type="paragraph" w:styleId="Subtitle">
    <w:name w:val="Subtitle"/>
    <w:basedOn w:val="Normal"/>
    <w:next w:val="Normal"/>
    <w:link w:val="SubtitleChar"/>
    <w:uiPriority w:val="11"/>
    <w:qFormat/>
    <w:rsid w:val="00757317"/>
    <w:pPr>
      <w:numPr>
        <w:ilvl w:val="1"/>
      </w:numPr>
    </w:pPr>
    <w:rPr>
      <w:rFonts w:eastAsiaTheme="majorEastAsia" w:cstheme="majorBidi"/>
      <w:color w:val="74676B" w:themeColor="text1" w:themeTint="A6"/>
      <w:spacing w:val="15"/>
      <w:sz w:val="28"/>
      <w:szCs w:val="28"/>
    </w:rPr>
  </w:style>
  <w:style w:type="character" w:customStyle="1" w:styleId="SubtitleChar">
    <w:name w:val="Subtitle Char"/>
    <w:basedOn w:val="DefaultParagraphFont"/>
    <w:link w:val="Subtitle"/>
    <w:uiPriority w:val="11"/>
    <w:rsid w:val="00757317"/>
    <w:rPr>
      <w:rFonts w:eastAsiaTheme="majorEastAsia" w:cstheme="majorBidi"/>
      <w:color w:val="74676B" w:themeColor="text1" w:themeTint="A6"/>
      <w:spacing w:val="15"/>
      <w:sz w:val="28"/>
      <w:szCs w:val="28"/>
    </w:rPr>
  </w:style>
  <w:style w:type="paragraph" w:styleId="Quote">
    <w:name w:val="Quote"/>
    <w:basedOn w:val="Normal"/>
    <w:next w:val="Normal"/>
    <w:link w:val="QuoteChar"/>
    <w:uiPriority w:val="29"/>
    <w:qFormat/>
    <w:rsid w:val="00757317"/>
    <w:pPr>
      <w:spacing w:before="160"/>
      <w:jc w:val="center"/>
    </w:pPr>
    <w:rPr>
      <w:i/>
      <w:iCs/>
      <w:color w:val="5D5356" w:themeColor="text1" w:themeTint="BF"/>
    </w:rPr>
  </w:style>
  <w:style w:type="character" w:customStyle="1" w:styleId="QuoteChar">
    <w:name w:val="Quote Char"/>
    <w:basedOn w:val="DefaultParagraphFont"/>
    <w:link w:val="Quote"/>
    <w:uiPriority w:val="29"/>
    <w:rsid w:val="00757317"/>
    <w:rPr>
      <w:i/>
      <w:iCs/>
      <w:color w:val="5D5356" w:themeColor="text1" w:themeTint="BF"/>
    </w:rPr>
  </w:style>
  <w:style w:type="paragraph" w:styleId="ListParagraph">
    <w:name w:val="List Paragraph"/>
    <w:basedOn w:val="Normal"/>
    <w:uiPriority w:val="34"/>
    <w:qFormat/>
    <w:rsid w:val="00757317"/>
    <w:pPr>
      <w:ind w:left="720"/>
      <w:contextualSpacing/>
    </w:pPr>
  </w:style>
  <w:style w:type="character" w:styleId="IntenseEmphasis">
    <w:name w:val="Intense Emphasis"/>
    <w:basedOn w:val="DefaultParagraphFont"/>
    <w:uiPriority w:val="21"/>
    <w:qFormat/>
    <w:rsid w:val="00757317"/>
    <w:rPr>
      <w:i/>
      <w:iCs/>
      <w:color w:val="2F5496" w:themeColor="accent1" w:themeShade="BF"/>
    </w:rPr>
  </w:style>
  <w:style w:type="paragraph" w:styleId="IntenseQuote">
    <w:name w:val="Intense Quote"/>
    <w:basedOn w:val="Normal"/>
    <w:next w:val="Normal"/>
    <w:link w:val="IntenseQuoteChar"/>
    <w:uiPriority w:val="30"/>
    <w:qFormat/>
    <w:rsid w:val="00757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7317"/>
    <w:rPr>
      <w:i/>
      <w:iCs/>
      <w:color w:val="2F5496" w:themeColor="accent1" w:themeShade="BF"/>
    </w:rPr>
  </w:style>
  <w:style w:type="character" w:styleId="IntenseReference">
    <w:name w:val="Intense Reference"/>
    <w:basedOn w:val="DefaultParagraphFont"/>
    <w:uiPriority w:val="32"/>
    <w:qFormat/>
    <w:rsid w:val="00757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LCPtracker Brand Colors">
      <a:dk1>
        <a:srgbClr val="231F20"/>
      </a:dk1>
      <a:lt1>
        <a:sysClr val="window" lastClr="FFFFFF"/>
      </a:lt1>
      <a:dk2>
        <a:srgbClr val="231F20"/>
      </a:dk2>
      <a:lt2>
        <a:srgbClr val="FFFFFF"/>
      </a:lt2>
      <a:accent1>
        <a:srgbClr val="4472C4"/>
      </a:accent1>
      <a:accent2>
        <a:srgbClr val="0A4166"/>
      </a:accent2>
      <a:accent3>
        <a:srgbClr val="688FCA"/>
      </a:accent3>
      <a:accent4>
        <a:srgbClr val="8DB9E3"/>
      </a:accent4>
      <a:accent5>
        <a:srgbClr val="8991AA"/>
      </a:accent5>
      <a:accent6>
        <a:srgbClr val="FAA527"/>
      </a:accent6>
      <a:hlink>
        <a:srgbClr val="F58120"/>
      </a:hlink>
      <a:folHlink>
        <a:srgbClr val="CE5E28"/>
      </a:folHlink>
    </a:clrScheme>
    <a:fontScheme name="LCPtracker Academy">
      <a:majorFont>
        <a:latin typeface="Oswa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D0D06CAB66D46967D2D5224D31668" ma:contentTypeVersion="18" ma:contentTypeDescription="Create a new document." ma:contentTypeScope="" ma:versionID="464474211541bcf92cb56f8f5d4b8108">
  <xsd:schema xmlns:xsd="http://www.w3.org/2001/XMLSchema" xmlns:xs="http://www.w3.org/2001/XMLSchema" xmlns:p="http://schemas.microsoft.com/office/2006/metadata/properties" xmlns:ns2="eae0175a-b154-4258-98a2-fc2323ced8e8" xmlns:ns3="3b23b089-9664-4d2b-b189-7e68314ce9d4" targetNamespace="http://schemas.microsoft.com/office/2006/metadata/properties" ma:root="true" ma:fieldsID="3f896fad8c2fd25a34aa9958cd41bf3f" ns2:_="" ns3:_="">
    <xsd:import namespace="eae0175a-b154-4258-98a2-fc2323ced8e8"/>
    <xsd:import namespace="3b23b089-9664-4d2b-b189-7e68314c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0175a-b154-4258-98a2-fc2323ced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34638f-f642-437b-812c-06effb15419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b089-9664-4d2b-b189-7e68314ce9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dabfdf-bc68-45dd-847e-85135d4a7035}" ma:internalName="TaxCatchAll" ma:showField="CatchAllData" ma:web="3b23b089-9664-4d2b-b189-7e68314c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e0175a-b154-4258-98a2-fc2323ced8e8">
      <Terms xmlns="http://schemas.microsoft.com/office/infopath/2007/PartnerControls"/>
    </lcf76f155ced4ddcb4097134ff3c332f>
    <TaxCatchAll xmlns="3b23b089-9664-4d2b-b189-7e68314ce9d4" xsi:nil="true"/>
  </documentManagement>
</p:properties>
</file>

<file path=customXml/itemProps1.xml><?xml version="1.0" encoding="utf-8"?>
<ds:datastoreItem xmlns:ds="http://schemas.openxmlformats.org/officeDocument/2006/customXml" ds:itemID="{39ABE7FE-C46E-46FB-976A-F6A0A1A5245C}"/>
</file>

<file path=customXml/itemProps2.xml><?xml version="1.0" encoding="utf-8"?>
<ds:datastoreItem xmlns:ds="http://schemas.openxmlformats.org/officeDocument/2006/customXml" ds:itemID="{90C38139-E8B9-47EA-8887-9C0609BAF8DD}"/>
</file>

<file path=customXml/itemProps3.xml><?xml version="1.0" encoding="utf-8"?>
<ds:datastoreItem xmlns:ds="http://schemas.openxmlformats.org/officeDocument/2006/customXml" ds:itemID="{9988E307-5EED-4D9E-981F-D78D7474383F}"/>
</file>

<file path=docProps/app.xml><?xml version="1.0" encoding="utf-8"?>
<Properties xmlns="http://schemas.openxmlformats.org/officeDocument/2006/extended-properties" xmlns:vt="http://schemas.openxmlformats.org/officeDocument/2006/docPropsVTypes">
  <Template>Normal</Template>
  <TotalTime>7</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Taormina</dc:creator>
  <cp:keywords/>
  <dc:description/>
  <cp:lastModifiedBy>Kayla Taormina</cp:lastModifiedBy>
  <cp:revision>1</cp:revision>
  <dcterms:created xsi:type="dcterms:W3CDTF">2025-01-13T19:25:00Z</dcterms:created>
  <dcterms:modified xsi:type="dcterms:W3CDTF">2025-01-13T19:32:00Z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4e3565-8fa6-4ba8-a81f-ef0eb91da03f_Enabled">
    <vt:lpwstr>true</vt:lpwstr>
  </property>
  <property fmtid="{D5CDD505-2E9C-101B-9397-08002B2CF9AE}" pid="3" name="MSIP_Label_614e3565-8fa6-4ba8-a81f-ef0eb91da03f_SetDate">
    <vt:lpwstr>2025-01-13T19:32:38Z</vt:lpwstr>
  </property>
  <property fmtid="{D5CDD505-2E9C-101B-9397-08002B2CF9AE}" pid="4" name="MSIP_Label_614e3565-8fa6-4ba8-a81f-ef0eb91da03f_Method">
    <vt:lpwstr>Privileged</vt:lpwstr>
  </property>
  <property fmtid="{D5CDD505-2E9C-101B-9397-08002B2CF9AE}" pid="5" name="MSIP_Label_614e3565-8fa6-4ba8-a81f-ef0eb91da03f_Name">
    <vt:lpwstr>Sensitive</vt:lpwstr>
  </property>
  <property fmtid="{D5CDD505-2E9C-101B-9397-08002B2CF9AE}" pid="6" name="MSIP_Label_614e3565-8fa6-4ba8-a81f-ef0eb91da03f_SiteId">
    <vt:lpwstr>5fbdf4e1-b5f1-4bdf-8650-f6b3ba607710</vt:lpwstr>
  </property>
  <property fmtid="{D5CDD505-2E9C-101B-9397-08002B2CF9AE}" pid="7" name="MSIP_Label_614e3565-8fa6-4ba8-a81f-ef0eb91da03f_ActionId">
    <vt:lpwstr>2fa42523-741d-49f2-8263-dc55412a6c11</vt:lpwstr>
  </property>
  <property fmtid="{D5CDD505-2E9C-101B-9397-08002B2CF9AE}" pid="8" name="MSIP_Label_614e3565-8fa6-4ba8-a81f-ef0eb91da03f_ContentBits">
    <vt:lpwstr>0</vt:lpwstr>
  </property>
  <property fmtid="{D5CDD505-2E9C-101B-9397-08002B2CF9AE}" pid="9" name="ContentTypeId">
    <vt:lpwstr>0x010100947D0D06CAB66D46967D2D5224D31668</vt:lpwstr>
  </property>
</Properties>
</file>